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71" w:rsidRPr="00097A71" w:rsidRDefault="00097A71" w:rsidP="00097A71">
      <w:pPr>
        <w:shd w:val="clear" w:color="auto" w:fill="FFFFFF"/>
        <w:spacing w:before="300" w:after="150" w:line="240" w:lineRule="auto"/>
        <w:jc w:val="center"/>
        <w:outlineLvl w:val="0"/>
        <w:rPr>
          <w:rFonts w:ascii="Cuprum" w:eastAsia="Times New Roman" w:hAnsi="Cuprum" w:cs="Times New Roman"/>
          <w:b/>
          <w:color w:val="111111"/>
          <w:kern w:val="36"/>
          <w:sz w:val="36"/>
          <w:szCs w:val="36"/>
          <w:lang w:eastAsia="ru-RU"/>
        </w:rPr>
      </w:pPr>
      <w:bookmarkStart w:id="0" w:name="_GoBack"/>
      <w:bookmarkEnd w:id="0"/>
      <w:r w:rsidRPr="00097A71">
        <w:rPr>
          <w:rFonts w:ascii="Cuprum" w:eastAsia="Times New Roman" w:hAnsi="Cuprum" w:cs="Times New Roman"/>
          <w:b/>
          <w:color w:val="111111"/>
          <w:kern w:val="36"/>
          <w:sz w:val="36"/>
          <w:szCs w:val="36"/>
          <w:lang w:eastAsia="ru-RU"/>
        </w:rPr>
        <w:t>Рекомендации для начинающих педагогов дополнительного образования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     Начинающему педагогу дополнительного образования необходимо научиться правильно планировать каждое занятие (может быть, на первых порах, составлять для себя подробный план-конспект).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 Сложившаяся на практике структура занятия представляет последовательность этапов: организационный, подготовительный, основной, итоговый, рефлексивный. Для повышения эффективности образовательного процесса все этапы должны быть объективно взаимосвязаны, однако, их последовательность на ином занятии может быть различна. Например, принято начинать занятие с актуализации уже усвоенных знаний, приемов, навыков, педагог же с целью мотивации учащихся к самостоятельному решению определенного задания, проблемы начинает занятие с ролевой, деловой игры, самостоятельной работы с применением полученных знаний и умений, создания проблемной ситуации, творческого проекта. Безусловно, все это должно быть логически связано с предыдущими занятиями. Такой подход современен, он исключает шаблонность в проведении занятия объединения, расширяет рамки творчества педагога и учащихся.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 Все вышесказанное касается организационной основы занятия, методическая основа его обязывает педагога планировать все виды деятельности, в том числе с применением определенных (описать каких) методов, приемов, технологий.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Примерный план занятия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может быть следующим: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Дата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Тема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Цель занятия, задачи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Оборудование,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дидактические материалы, технические средства обучения и т.п.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Ход занятия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(содержательное наполнение каждого этапа):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организационный этап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(приветствие, организация внимания учащихся);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подготовительный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(озвучивание темы, цели занятия, актуализация знаний учащихся по теме);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основной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(организация продуктивной деятельности учащихся, вид/ы деятельности;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lastRenderedPageBreak/>
        <w:t>итоговый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(подведение итогов, в какой форме);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рефлексия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(в какой форме).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   Эффективность планирования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зависит от знания педагогом особенностей образовательного процесса в учреждениях дополнительного образования детей и молодежи, состава учащихся, их индивидуальных возможностей, от учета всех ресурсов, от положительного имиджа самого педагога (педагогический такт, оптимизм, эмоциональная отзывчивость, вера в своих учащихся и поддержка их инициатив и самостоятельности, увлеченность своим предметом и многое другое).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  Для успешного планирования занятия, видения перспектив, устранения недочетов педагогу очень важно осуществлять</w:t>
      </w:r>
      <w:r w:rsidRPr="00097A71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 самоанализ 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занятия. Для этого рекомендуем ответить (самому себе) на следующие вопросы: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 добился ли я цели, которую ставил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 какова была атмосфера занятия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 соответствовал ли объем материала качеству его усвоения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 насколько эффективны были применяемые методы и приемы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 как оцениваю активность, интерес, самостоятельность и коммуникабельность учащихся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 каково настроение учащихся после занятия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 как я оцениваю себя на занятии (речь, настроение, взаимодействие с детьми, все ли возможности использованы для решения воспитательных задач).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Алгоритм подготовки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педагога к занятию:</w:t>
      </w:r>
    </w:p>
    <w:p w:rsidR="00097A71" w:rsidRPr="00097A71" w:rsidRDefault="00097A71" w:rsidP="00097A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Анализ предыдущего занятия (см. выше).</w:t>
      </w:r>
    </w:p>
    <w:p w:rsidR="00097A71" w:rsidRPr="00097A71" w:rsidRDefault="00097A71" w:rsidP="00097A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Моделирование последующего занятия.</w:t>
      </w:r>
    </w:p>
    <w:p w:rsidR="00097A71" w:rsidRPr="00097A71" w:rsidRDefault="00097A71" w:rsidP="00097A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Обеспечение содержания занятия (самоподготовка: работа с литературой, ТСО, наглядным, дидактическим материалом, подбор адекватных методов и приемов работы с детьми).</w:t>
      </w:r>
    </w:p>
    <w:p w:rsidR="00097A71" w:rsidRPr="00097A71" w:rsidRDefault="00097A71" w:rsidP="00097A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Материально-техническое обеспечение занятия (подготовка помещения для занятий, оборудования, материалов).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     Современное занятие объединения по интересам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 – целенаправленный процесс обучения, воспитания, развития с постоянным составом учащихся по твердому расписанию с единой для 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>всех образовательной программой дополнительного образования детей и молодежи;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это – динамичная и вариативная форма организации совместной деятельности педагога и учащихся.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Общие требования к занятию объединения по интересам:</w:t>
      </w:r>
    </w:p>
    <w:p w:rsidR="00097A71" w:rsidRPr="00097A71" w:rsidRDefault="00097A71" w:rsidP="00097A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- Обеспечение максимальных условий для продуктивной познавательной и творческой деятельности учащихся с учетом их интересов, потребностей и способностей;</w:t>
      </w:r>
    </w:p>
    <w:p w:rsidR="00097A71" w:rsidRPr="00097A71" w:rsidRDefault="00097A71" w:rsidP="00097A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- Формирование мотивации к самопознанию и саморазвитию, активизация всех сфер личности учащегося;</w:t>
      </w:r>
    </w:p>
    <w:p w:rsidR="00097A71" w:rsidRPr="00097A71" w:rsidRDefault="00097A71" w:rsidP="00097A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- Формирование практически необходимых знаний, умений, навыков, рациональных приемов мышления и деятельности;</w:t>
      </w:r>
    </w:p>
    <w:p w:rsidR="00097A71" w:rsidRPr="00097A71" w:rsidRDefault="00097A71" w:rsidP="00097A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- Эффективное использование педагогических средств, достижений науки, передовой педагогической практики.</w:t>
      </w:r>
    </w:p>
    <w:p w:rsidR="00837D0E" w:rsidRPr="00097A71" w:rsidRDefault="00097A71" w:rsidP="00097A71">
      <w:pPr>
        <w:shd w:val="clear" w:color="auto" w:fill="FFFFFF"/>
        <w:spacing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     Каждое занятие должно быть направлено на достижение цели: обучить, воспитать, развить. В соответствии с этим конкретизируются дидактические, воспитательные и развивающие требования к занятию. Дидактические: четкое определение задач; оптимизация содержания занятия с учетом личностных потребностей учащихся; внедрение новых педагогических технологий; сочетание различных форм и видов деятельности (коллективной, индивидуальной); контроль и управление образовательным процессом; воспитательные: определение воспитательных возможностей темы занятия, и постановка тех воспитательных задач, которые помогают формированию у учащихся таких качеств как: аккуратность, исполнительность, ответственность, самостоятельность, работоспособность, внимательность, честность, коллективизм и </w:t>
      </w:r>
      <w:proofErr w:type="spellStart"/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др</w:t>
      </w:r>
      <w:proofErr w:type="spellEnd"/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, со стороны педагога- внимательность, чуткость, педагогический такт, сотрудничество с учащимися и заинтересованность в их личностных успехах; к развивающим требованиям относятся: формирование и развитие мотивации к познавательно-творческой деятельности, творческой инициативы, активности; изучение и учет психологических особенностей учащихся, прогнозирование творческого, эмоционального, интеллектуального, социального развития учащихся.</w:t>
      </w:r>
    </w:p>
    <w:sectPr w:rsidR="00837D0E" w:rsidRPr="0009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07B2"/>
    <w:multiLevelType w:val="multilevel"/>
    <w:tmpl w:val="EC02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838C2"/>
    <w:multiLevelType w:val="multilevel"/>
    <w:tmpl w:val="422A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22F3C"/>
    <w:multiLevelType w:val="multilevel"/>
    <w:tmpl w:val="AB5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71"/>
    <w:rsid w:val="00097A71"/>
    <w:rsid w:val="0022168F"/>
    <w:rsid w:val="00512324"/>
    <w:rsid w:val="009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7496"/>
  <w15:chartTrackingRefBased/>
  <w15:docId w15:val="{EE25CC3D-0364-461A-8896-D2BBD500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9902">
          <w:marLeft w:val="0"/>
          <w:marRight w:val="0"/>
          <w:marTop w:val="9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tbmuhavets</dc:creator>
  <cp:keywords/>
  <dc:description/>
  <cp:lastModifiedBy>tbmuhavets</cp:lastModifiedBy>
  <cp:revision>2</cp:revision>
  <cp:lastPrinted>2022-11-14T13:49:00Z</cp:lastPrinted>
  <dcterms:created xsi:type="dcterms:W3CDTF">2022-11-10T07:12:00Z</dcterms:created>
  <dcterms:modified xsi:type="dcterms:W3CDTF">2022-11-14T13:49:00Z</dcterms:modified>
</cp:coreProperties>
</file>